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C3C" w:rsidRDefault="00E06C3C"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162CC7" w:rsidRDefault="00162CC7" w:rsidP="00F200F8">
      <w:pPr>
        <w:spacing w:after="0" w:line="360" w:lineRule="auto"/>
        <w:ind w:firstLine="720"/>
        <w:jc w:val="center"/>
        <w:rPr>
          <w:sz w:val="24"/>
          <w:szCs w:val="24"/>
        </w:rPr>
      </w:pPr>
    </w:p>
    <w:p w:rsidR="00E06C3C" w:rsidRDefault="00E06C3C" w:rsidP="00F200F8">
      <w:pPr>
        <w:spacing w:after="0" w:line="360" w:lineRule="auto"/>
        <w:ind w:firstLine="720"/>
        <w:jc w:val="center"/>
        <w:rPr>
          <w:sz w:val="24"/>
          <w:szCs w:val="24"/>
        </w:rPr>
      </w:pPr>
    </w:p>
    <w:p w:rsidR="00E06C3C" w:rsidRDefault="00E06C3C" w:rsidP="00F200F8">
      <w:pPr>
        <w:spacing w:after="0" w:line="360" w:lineRule="auto"/>
        <w:ind w:firstLine="720"/>
        <w:jc w:val="center"/>
        <w:rPr>
          <w:sz w:val="24"/>
          <w:szCs w:val="24"/>
        </w:rPr>
      </w:pPr>
      <w:r w:rsidRPr="00E06C3C">
        <w:rPr>
          <w:sz w:val="24"/>
          <w:szCs w:val="24"/>
        </w:rPr>
        <w:t>Nur</w:t>
      </w:r>
      <w:r>
        <w:rPr>
          <w:sz w:val="24"/>
          <w:szCs w:val="24"/>
        </w:rPr>
        <w:t>s</w:t>
      </w:r>
      <w:r w:rsidRPr="00E06C3C">
        <w:rPr>
          <w:sz w:val="24"/>
          <w:szCs w:val="24"/>
        </w:rPr>
        <w:t>ing Evidence Based Practice</w:t>
      </w:r>
    </w:p>
    <w:p w:rsidR="00E06C3C" w:rsidRDefault="00E06C3C" w:rsidP="00F200F8">
      <w:pPr>
        <w:spacing w:after="0" w:line="360" w:lineRule="auto"/>
        <w:ind w:firstLine="720"/>
        <w:jc w:val="center"/>
        <w:rPr>
          <w:sz w:val="24"/>
          <w:szCs w:val="24"/>
        </w:rPr>
      </w:pPr>
    </w:p>
    <w:p w:rsidR="00E06C3C" w:rsidRDefault="00E06C3C" w:rsidP="00F200F8">
      <w:pPr>
        <w:spacing w:after="0" w:line="360" w:lineRule="auto"/>
        <w:ind w:firstLine="720"/>
        <w:jc w:val="center"/>
        <w:rPr>
          <w:sz w:val="24"/>
          <w:szCs w:val="24"/>
        </w:rPr>
      </w:pPr>
      <w:r>
        <w:rPr>
          <w:sz w:val="24"/>
          <w:szCs w:val="24"/>
        </w:rPr>
        <w:t>Student’s Name:</w:t>
      </w:r>
    </w:p>
    <w:p w:rsidR="00E06C3C" w:rsidRDefault="00E06C3C" w:rsidP="00F200F8">
      <w:pPr>
        <w:spacing w:after="0" w:line="360" w:lineRule="auto"/>
        <w:ind w:firstLine="720"/>
        <w:jc w:val="center"/>
        <w:rPr>
          <w:sz w:val="24"/>
          <w:szCs w:val="24"/>
        </w:rPr>
      </w:pPr>
    </w:p>
    <w:p w:rsidR="00E06C3C" w:rsidRDefault="00E06C3C" w:rsidP="00F200F8">
      <w:pPr>
        <w:spacing w:after="0" w:line="360" w:lineRule="auto"/>
        <w:ind w:firstLine="720"/>
        <w:jc w:val="center"/>
        <w:rPr>
          <w:sz w:val="24"/>
          <w:szCs w:val="24"/>
        </w:rPr>
      </w:pPr>
      <w:r>
        <w:rPr>
          <w:sz w:val="24"/>
          <w:szCs w:val="24"/>
        </w:rPr>
        <w:t>Institution Affiliation:</w:t>
      </w:r>
    </w:p>
    <w:p w:rsidR="00E06C3C" w:rsidRDefault="00E06C3C" w:rsidP="00F200F8">
      <w:pPr>
        <w:spacing w:after="0" w:line="360" w:lineRule="auto"/>
        <w:jc w:val="center"/>
        <w:rPr>
          <w:sz w:val="24"/>
          <w:szCs w:val="24"/>
        </w:rPr>
      </w:pPr>
    </w:p>
    <w:p w:rsidR="00E06C3C" w:rsidRDefault="00E06C3C" w:rsidP="00F200F8">
      <w:pPr>
        <w:spacing w:after="0" w:line="360" w:lineRule="auto"/>
        <w:ind w:firstLine="720"/>
        <w:jc w:val="center"/>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F200F8">
      <w:pPr>
        <w:spacing w:after="0" w:line="360" w:lineRule="auto"/>
        <w:ind w:firstLine="720"/>
        <w:rPr>
          <w:sz w:val="24"/>
          <w:szCs w:val="24"/>
        </w:rPr>
      </w:pPr>
    </w:p>
    <w:p w:rsidR="00E06C3C" w:rsidRDefault="00E06C3C" w:rsidP="0060332C">
      <w:pPr>
        <w:spacing w:after="0" w:line="360" w:lineRule="auto"/>
        <w:rPr>
          <w:sz w:val="24"/>
          <w:szCs w:val="24"/>
        </w:rPr>
      </w:pPr>
    </w:p>
    <w:p w:rsidR="0060332C" w:rsidRDefault="0060332C">
      <w:pPr>
        <w:rPr>
          <w:sz w:val="24"/>
          <w:szCs w:val="24"/>
        </w:rPr>
      </w:pPr>
      <w:r>
        <w:rPr>
          <w:sz w:val="24"/>
          <w:szCs w:val="24"/>
        </w:rPr>
        <w:br w:type="page"/>
      </w:r>
    </w:p>
    <w:p w:rsidR="00F200F8" w:rsidRDefault="00F200F8" w:rsidP="00F200F8">
      <w:pPr>
        <w:spacing w:after="0" w:line="360" w:lineRule="auto"/>
        <w:ind w:firstLine="720"/>
        <w:jc w:val="center"/>
        <w:rPr>
          <w:sz w:val="24"/>
          <w:szCs w:val="24"/>
        </w:rPr>
      </w:pPr>
      <w:r w:rsidRPr="00E06C3C">
        <w:rPr>
          <w:sz w:val="24"/>
          <w:szCs w:val="24"/>
        </w:rPr>
        <w:lastRenderedPageBreak/>
        <w:t>Nur</w:t>
      </w:r>
      <w:r>
        <w:rPr>
          <w:sz w:val="24"/>
          <w:szCs w:val="24"/>
        </w:rPr>
        <w:t>s</w:t>
      </w:r>
      <w:r w:rsidRPr="00E06C3C">
        <w:rPr>
          <w:sz w:val="24"/>
          <w:szCs w:val="24"/>
        </w:rPr>
        <w:t>ing Evidence Based Practice</w:t>
      </w:r>
    </w:p>
    <w:p w:rsidR="00001272" w:rsidRPr="00CA75FC" w:rsidRDefault="00001272" w:rsidP="00F200F8">
      <w:pPr>
        <w:spacing w:after="0" w:line="360" w:lineRule="auto"/>
        <w:ind w:firstLine="720"/>
        <w:rPr>
          <w:sz w:val="24"/>
          <w:szCs w:val="24"/>
        </w:rPr>
      </w:pPr>
      <w:r w:rsidRPr="00CA75FC">
        <w:rPr>
          <w:sz w:val="24"/>
          <w:szCs w:val="24"/>
        </w:rPr>
        <w:t>Nursing is an integral part of the medicine fraternity. Everybody has been given healthcare by these professionals, one time or another of treatment. The nurses ought to be highly skilled, active and educated players in the medical world. The evidence-based practice incorporates all decision makers who impact patients’ results and system maneuver.   The evidence-based practice is done by four lectures of Johns Hopkins School of Nursing and is a case study. This because it focuses on the best practices on ensuring that proper and sound approaches are made in the sensitizing of public of existing medical care and the study does not deal with treating or giving of medical care and how to go about it.</w:t>
      </w:r>
    </w:p>
    <w:p w:rsidR="00001272" w:rsidRPr="00CA75FC" w:rsidRDefault="00001272" w:rsidP="00F200F8">
      <w:pPr>
        <w:spacing w:after="0" w:line="360" w:lineRule="auto"/>
        <w:ind w:firstLine="720"/>
        <w:rPr>
          <w:sz w:val="24"/>
          <w:szCs w:val="24"/>
        </w:rPr>
      </w:pPr>
      <w:r w:rsidRPr="00CA75FC">
        <w:rPr>
          <w:sz w:val="24"/>
          <w:szCs w:val="24"/>
        </w:rPr>
        <w:t xml:space="preserve"> Nursing is a necessary part of the medical and clinical fields. The services offered have to be advertised openly and transparently, this is to eliminate the existence of quacks who would give poor and unethical services to the patients. The self-employed nurses more often than not depend on advertising as a tool of sensitizing the public of services they would render to them to get finances. Nurse practitioners or registered nurses are under the nursing practice. Any advertising done should not be made to mislead the members of the public. Their conducts should be lawful and in line with the public interest. There are several advertisements of products online that show the aspect of deception. The link below illustrates that. https://www.google.com/search?rlz=1C1AKJH_enKE800KE800&amp;q=3+advertisements+of+products++online+that+show+aspect+of+quackery&amp;tbm=isch&amp;source=univ&amp;sa=X&amp;ved=2ahUKEwjryseC4ZniAhWHxoUKHVMzCqkQsAR6BAgJEAE&amp;biw=1024&amp;bih=625</w:t>
      </w:r>
    </w:p>
    <w:p w:rsidR="00001272" w:rsidRPr="00CA75FC" w:rsidRDefault="00001272" w:rsidP="00F200F8">
      <w:pPr>
        <w:spacing w:after="0" w:line="360" w:lineRule="auto"/>
        <w:ind w:firstLine="720"/>
        <w:rPr>
          <w:sz w:val="24"/>
          <w:szCs w:val="24"/>
        </w:rPr>
      </w:pPr>
      <w:r w:rsidRPr="00CA75FC">
        <w:rPr>
          <w:sz w:val="24"/>
          <w:szCs w:val="24"/>
        </w:rPr>
        <w:t xml:space="preserve">There can be false advertising to lure people into advertising so that their products can be bought and get financial gain.  The products can be worthless or even harmful for human consumption. For example advertisement of a colon cleaning kit that eradicates parasites in the colon can be misleading to the public and the product can be of no value or harmful to them. Having parasites in the colon is tough. If one has problems with the stomach area, it is advisable first to consult a medical practitioner so that the problem can be determined. Cleaning of the colon can only be met by healthy feeding and not the use of manufactured products. Another advert was by Bayer pharmaceuticals that were misleading that aspirin had heroin inform of heroin hydrochloride that was to suppress the coughs while we know it would be harmful after consuming. The heroine can be highly addictive and therefore not suitable for human consumption. Another advert is where quacks come up with how to correct sex life of people with different concoctions while in did they are of no value or can also be hazardous. When only just one person goes to a qualified sex nurse, a hundred visit quack nurses. </w:t>
      </w:r>
    </w:p>
    <w:p w:rsidR="00F200F8" w:rsidRDefault="00001272" w:rsidP="00F200F8">
      <w:pPr>
        <w:spacing w:after="0" w:line="360" w:lineRule="auto"/>
        <w:ind w:firstLine="720"/>
        <w:rPr>
          <w:sz w:val="24"/>
          <w:szCs w:val="24"/>
        </w:rPr>
      </w:pPr>
      <w:r w:rsidRPr="00CA75FC">
        <w:rPr>
          <w:sz w:val="24"/>
          <w:szCs w:val="24"/>
        </w:rPr>
        <w:t>Based on the results of the advertisements made above, it is not possible for the products to solve what the quacks say they can. They are just little lies to get their product sold to the unsuspecting and naïve market who face problems of that nature. This product has not been scientifically proven to do so and look to be of low production that convinces that they are bogus and of poor quality. The first advert is intended for those people who feel that their stomach system has failed and has poor feeding method. The second advert is done to the unsuspecting people who do not know ingredients used to make pharmaceutical products and are only preying on their innocence. The third advert is a misleading advert that captures those having sex life issue that often than not requires medical attention and not quackery that treats all cases the same.</w:t>
      </w:r>
    </w:p>
    <w:p w:rsidR="006D0389" w:rsidRPr="00CA75FC" w:rsidRDefault="00F200F8" w:rsidP="0060332C">
      <w:pPr>
        <w:spacing w:after="0" w:line="360" w:lineRule="auto"/>
        <w:jc w:val="center"/>
        <w:rPr>
          <w:sz w:val="24"/>
          <w:szCs w:val="24"/>
        </w:rPr>
      </w:pPr>
      <w:r>
        <w:rPr>
          <w:sz w:val="24"/>
          <w:szCs w:val="24"/>
        </w:rPr>
        <w:br w:type="page"/>
      </w:r>
      <w:r w:rsidR="006D0389" w:rsidRPr="00CA75FC">
        <w:rPr>
          <w:sz w:val="24"/>
          <w:szCs w:val="24"/>
        </w:rPr>
        <w:t>Reference</w:t>
      </w:r>
    </w:p>
    <w:p w:rsidR="006D0389" w:rsidRPr="00CA75FC" w:rsidRDefault="006D0389" w:rsidP="0060332C">
      <w:pPr>
        <w:spacing w:after="0" w:line="360" w:lineRule="auto"/>
        <w:ind w:left="720" w:hanging="720"/>
        <w:rPr>
          <w:sz w:val="24"/>
          <w:szCs w:val="24"/>
        </w:rPr>
      </w:pPr>
      <w:r w:rsidRPr="00CA75FC">
        <w:rPr>
          <w:sz w:val="24"/>
          <w:szCs w:val="24"/>
        </w:rPr>
        <w:t>Macnee, C. L., &amp; McCabe, S. (2008). Understanding nursing research: Using research in evidence-based practice. Lippincott Williams &amp; Wilkins.</w:t>
      </w:r>
    </w:p>
    <w:p w:rsidR="00962C8C" w:rsidRPr="00CA75FC" w:rsidRDefault="00001272" w:rsidP="0060332C">
      <w:pPr>
        <w:spacing w:after="0" w:line="360" w:lineRule="auto"/>
        <w:ind w:left="720" w:hanging="720"/>
        <w:rPr>
          <w:sz w:val="24"/>
          <w:szCs w:val="24"/>
        </w:rPr>
      </w:pPr>
      <w:r w:rsidRPr="00CA75FC">
        <w:rPr>
          <w:sz w:val="24"/>
          <w:szCs w:val="24"/>
        </w:rPr>
        <w:t xml:space="preserve">    </w:t>
      </w:r>
      <w:bookmarkStart w:id="0" w:name="_GoBack"/>
      <w:bookmarkEnd w:id="0"/>
    </w:p>
    <w:sectPr w:rsidR="00962C8C" w:rsidRPr="00CA75FC" w:rsidSect="00CA75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BD3" w:rsidRDefault="00164BD3" w:rsidP="00CA75FC">
      <w:pPr>
        <w:spacing w:after="0" w:line="240" w:lineRule="auto"/>
      </w:pPr>
      <w:r>
        <w:separator/>
      </w:r>
    </w:p>
  </w:endnote>
  <w:endnote w:type="continuationSeparator" w:id="0">
    <w:p w:rsidR="00164BD3" w:rsidRDefault="00164BD3" w:rsidP="00CA7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BD3" w:rsidRDefault="00164BD3" w:rsidP="00CA75FC">
      <w:pPr>
        <w:spacing w:after="0" w:line="240" w:lineRule="auto"/>
      </w:pPr>
      <w:r>
        <w:separator/>
      </w:r>
    </w:p>
  </w:footnote>
  <w:footnote w:type="continuationSeparator" w:id="0">
    <w:p w:rsidR="00164BD3" w:rsidRDefault="00164BD3" w:rsidP="00CA7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373348714"/>
      <w:docPartObj>
        <w:docPartGallery w:val="Page Numbers (Top of Page)"/>
        <w:docPartUnique/>
      </w:docPartObj>
    </w:sdtPr>
    <w:sdtEndPr>
      <w:rPr>
        <w:noProof/>
      </w:rPr>
    </w:sdtEndPr>
    <w:sdtContent>
      <w:p w:rsidR="00CA75FC" w:rsidRPr="00E06C3C" w:rsidRDefault="00CA75FC">
        <w:pPr>
          <w:pStyle w:val="Header"/>
          <w:jc w:val="right"/>
          <w:rPr>
            <w:sz w:val="24"/>
            <w:szCs w:val="24"/>
          </w:rPr>
        </w:pPr>
        <w:r w:rsidRPr="00E06C3C">
          <w:rPr>
            <w:sz w:val="24"/>
            <w:szCs w:val="24"/>
          </w:rPr>
          <w:t>NUR</w:t>
        </w:r>
        <w:r w:rsidR="00E06C3C" w:rsidRPr="00E06C3C">
          <w:rPr>
            <w:sz w:val="24"/>
            <w:szCs w:val="24"/>
          </w:rPr>
          <w:t>SI</w:t>
        </w:r>
        <w:r w:rsidRPr="00E06C3C">
          <w:rPr>
            <w:sz w:val="24"/>
            <w:szCs w:val="24"/>
          </w:rPr>
          <w:t xml:space="preserve">NG EVIDENCE BASED PRACTICE                            </w:t>
        </w:r>
        <w:r w:rsidR="00E06C3C" w:rsidRPr="00E06C3C">
          <w:rPr>
            <w:sz w:val="24"/>
            <w:szCs w:val="24"/>
          </w:rPr>
          <w:t xml:space="preserve">             </w:t>
        </w:r>
        <w:r w:rsidRPr="00E06C3C">
          <w:rPr>
            <w:sz w:val="24"/>
            <w:szCs w:val="24"/>
          </w:rPr>
          <w:t xml:space="preserve">                              </w:t>
        </w:r>
        <w:r w:rsidRPr="00E06C3C">
          <w:rPr>
            <w:sz w:val="24"/>
            <w:szCs w:val="24"/>
          </w:rPr>
          <w:fldChar w:fldCharType="begin"/>
        </w:r>
        <w:r w:rsidRPr="00E06C3C">
          <w:rPr>
            <w:sz w:val="24"/>
            <w:szCs w:val="24"/>
          </w:rPr>
          <w:instrText xml:space="preserve"> PAGE   \* MERGEFORMAT </w:instrText>
        </w:r>
        <w:r w:rsidRPr="00E06C3C">
          <w:rPr>
            <w:sz w:val="24"/>
            <w:szCs w:val="24"/>
          </w:rPr>
          <w:fldChar w:fldCharType="separate"/>
        </w:r>
        <w:r w:rsidR="0060332C">
          <w:rPr>
            <w:noProof/>
            <w:sz w:val="24"/>
            <w:szCs w:val="24"/>
          </w:rPr>
          <w:t>4</w:t>
        </w:r>
        <w:r w:rsidRPr="00E06C3C">
          <w:rPr>
            <w:noProof/>
            <w:sz w:val="24"/>
            <w:szCs w:val="24"/>
          </w:rPr>
          <w:fldChar w:fldCharType="end"/>
        </w:r>
      </w:p>
    </w:sdtContent>
  </w:sdt>
  <w:p w:rsidR="00CA75FC" w:rsidRPr="00E06C3C" w:rsidRDefault="00CA75FC">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5FC" w:rsidRPr="00E06C3C" w:rsidRDefault="00CA75FC">
    <w:pPr>
      <w:pStyle w:val="Header"/>
      <w:jc w:val="right"/>
      <w:rPr>
        <w:sz w:val="24"/>
        <w:szCs w:val="24"/>
      </w:rPr>
    </w:pPr>
    <w:r w:rsidRPr="00E06C3C">
      <w:rPr>
        <w:sz w:val="24"/>
        <w:szCs w:val="24"/>
      </w:rPr>
      <w:t>Running Head: NUR</w:t>
    </w:r>
    <w:r w:rsidR="00E06C3C" w:rsidRPr="00E06C3C">
      <w:rPr>
        <w:sz w:val="24"/>
        <w:szCs w:val="24"/>
      </w:rPr>
      <w:t>S</w:t>
    </w:r>
    <w:r w:rsidRPr="00E06C3C">
      <w:rPr>
        <w:sz w:val="24"/>
        <w:szCs w:val="24"/>
      </w:rPr>
      <w:t xml:space="preserve">ING EVIDENCE BASED PRACTICE                                             </w:t>
    </w:r>
    <w:sdt>
      <w:sdtPr>
        <w:rPr>
          <w:sz w:val="24"/>
          <w:szCs w:val="24"/>
        </w:rPr>
        <w:id w:val="-1112511597"/>
        <w:docPartObj>
          <w:docPartGallery w:val="Page Numbers (Top of Page)"/>
          <w:docPartUnique/>
        </w:docPartObj>
      </w:sdtPr>
      <w:sdtEndPr>
        <w:rPr>
          <w:noProof/>
        </w:rPr>
      </w:sdtEndPr>
      <w:sdtContent>
        <w:r w:rsidRPr="00E06C3C">
          <w:rPr>
            <w:sz w:val="24"/>
            <w:szCs w:val="24"/>
          </w:rPr>
          <w:fldChar w:fldCharType="begin"/>
        </w:r>
        <w:r w:rsidRPr="00E06C3C">
          <w:rPr>
            <w:sz w:val="24"/>
            <w:szCs w:val="24"/>
          </w:rPr>
          <w:instrText xml:space="preserve"> PAGE   \* MERGEFORMAT </w:instrText>
        </w:r>
        <w:r w:rsidRPr="00E06C3C">
          <w:rPr>
            <w:sz w:val="24"/>
            <w:szCs w:val="24"/>
          </w:rPr>
          <w:fldChar w:fldCharType="separate"/>
        </w:r>
        <w:r w:rsidR="00164BD3">
          <w:rPr>
            <w:noProof/>
            <w:sz w:val="24"/>
            <w:szCs w:val="24"/>
          </w:rPr>
          <w:t>1</w:t>
        </w:r>
        <w:r w:rsidRPr="00E06C3C">
          <w:rPr>
            <w:noProof/>
            <w:sz w:val="24"/>
            <w:szCs w:val="24"/>
          </w:rPr>
          <w:fldChar w:fldCharType="end"/>
        </w:r>
      </w:sdtContent>
    </w:sdt>
  </w:p>
  <w:p w:rsidR="00CA75FC" w:rsidRDefault="00CA75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F82"/>
    <w:rsid w:val="00001272"/>
    <w:rsid w:val="0009034D"/>
    <w:rsid w:val="001332B9"/>
    <w:rsid w:val="00137A2D"/>
    <w:rsid w:val="00162CC7"/>
    <w:rsid w:val="00164BD3"/>
    <w:rsid w:val="00196760"/>
    <w:rsid w:val="001C08AE"/>
    <w:rsid w:val="001D05ED"/>
    <w:rsid w:val="002E44E2"/>
    <w:rsid w:val="003F41E5"/>
    <w:rsid w:val="003F4B7E"/>
    <w:rsid w:val="00405DC9"/>
    <w:rsid w:val="00447BFD"/>
    <w:rsid w:val="005C43AF"/>
    <w:rsid w:val="005D5F82"/>
    <w:rsid w:val="005E5DAD"/>
    <w:rsid w:val="0060332C"/>
    <w:rsid w:val="006D0389"/>
    <w:rsid w:val="00832E25"/>
    <w:rsid w:val="00910527"/>
    <w:rsid w:val="00962C8C"/>
    <w:rsid w:val="009B0104"/>
    <w:rsid w:val="009B075E"/>
    <w:rsid w:val="00A052CB"/>
    <w:rsid w:val="00A72C62"/>
    <w:rsid w:val="00B02A49"/>
    <w:rsid w:val="00C40080"/>
    <w:rsid w:val="00C86A4E"/>
    <w:rsid w:val="00CA75FC"/>
    <w:rsid w:val="00E06C3C"/>
    <w:rsid w:val="00EA2B97"/>
    <w:rsid w:val="00F200F8"/>
    <w:rsid w:val="00F31282"/>
    <w:rsid w:val="00F37F0A"/>
    <w:rsid w:val="00FF1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C8C"/>
    <w:rPr>
      <w:color w:val="0000FF" w:themeColor="hyperlink"/>
      <w:u w:val="single"/>
    </w:rPr>
  </w:style>
  <w:style w:type="paragraph" w:styleId="Header">
    <w:name w:val="header"/>
    <w:basedOn w:val="Normal"/>
    <w:link w:val="HeaderChar"/>
    <w:uiPriority w:val="99"/>
    <w:unhideWhenUsed/>
    <w:rsid w:val="00CA7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5FC"/>
    <w:rPr>
      <w:rFonts w:ascii="Times New Roman" w:hAnsi="Times New Roman"/>
    </w:rPr>
  </w:style>
  <w:style w:type="paragraph" w:styleId="Footer">
    <w:name w:val="footer"/>
    <w:basedOn w:val="Normal"/>
    <w:link w:val="FooterChar"/>
    <w:uiPriority w:val="99"/>
    <w:unhideWhenUsed/>
    <w:rsid w:val="00CA7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5FC"/>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C8C"/>
    <w:rPr>
      <w:color w:val="0000FF" w:themeColor="hyperlink"/>
      <w:u w:val="single"/>
    </w:rPr>
  </w:style>
  <w:style w:type="paragraph" w:styleId="Header">
    <w:name w:val="header"/>
    <w:basedOn w:val="Normal"/>
    <w:link w:val="HeaderChar"/>
    <w:uiPriority w:val="99"/>
    <w:unhideWhenUsed/>
    <w:rsid w:val="00CA7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5FC"/>
    <w:rPr>
      <w:rFonts w:ascii="Times New Roman" w:hAnsi="Times New Roman"/>
    </w:rPr>
  </w:style>
  <w:style w:type="paragraph" w:styleId="Footer">
    <w:name w:val="footer"/>
    <w:basedOn w:val="Normal"/>
    <w:link w:val="FooterChar"/>
    <w:uiPriority w:val="99"/>
    <w:unhideWhenUsed/>
    <w:rsid w:val="00CA7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5F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2019-05-14T02:23:00Z</dcterms:created>
  <dcterms:modified xsi:type="dcterms:W3CDTF">2019-05-14T02:27:00Z</dcterms:modified>
</cp:coreProperties>
</file>